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61" w:rsidRDefault="007E5761">
      <w:pPr>
        <w:widowControl w:val="0"/>
        <w:spacing w:after="0"/>
        <w:rPr>
          <w:rFonts w:ascii="Arial" w:eastAsia="Arial" w:hAnsi="Arial" w:cs="Arial"/>
        </w:rPr>
      </w:pPr>
    </w:p>
    <w:tbl>
      <w:tblPr>
        <w:tblStyle w:val="a"/>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791"/>
        <w:gridCol w:w="259"/>
        <w:gridCol w:w="1605"/>
        <w:gridCol w:w="3348"/>
      </w:tblGrid>
      <w:tr w:rsidR="007E5761" w:rsidTr="001E2873">
        <w:trPr>
          <w:trHeight w:val="603"/>
        </w:trPr>
        <w:tc>
          <w:tcPr>
            <w:tcW w:w="3435" w:type="dxa"/>
            <w:tcBorders>
              <w:top w:val="single" w:sz="24" w:space="0" w:color="000000"/>
              <w:left w:val="single" w:sz="24" w:space="0" w:color="000000"/>
            </w:tcBorders>
            <w:shd w:val="clear" w:color="auto" w:fill="FFFFFF"/>
          </w:tcPr>
          <w:p w:rsidR="007E5761" w:rsidRPr="00B0167A" w:rsidRDefault="00D5464D">
            <w:pPr>
              <w:spacing w:after="0"/>
              <w:jc w:val="center"/>
              <w:rPr>
                <w:rFonts w:ascii="Arial" w:eastAsia="Arial" w:hAnsi="Arial" w:cs="Arial"/>
                <w:b/>
              </w:rPr>
            </w:pPr>
            <w:r w:rsidRPr="00B0167A">
              <w:rPr>
                <w:rFonts w:ascii="Arial" w:eastAsia="Arial" w:hAnsi="Arial" w:cs="Arial"/>
                <w:b/>
              </w:rPr>
              <w:t>Date</w:t>
            </w:r>
          </w:p>
          <w:p w:rsidR="007E5761" w:rsidRPr="00B0167A" w:rsidRDefault="007E5761" w:rsidP="00774328">
            <w:pPr>
              <w:spacing w:after="0"/>
              <w:rPr>
                <w:rFonts w:ascii="Arial" w:eastAsia="Arial" w:hAnsi="Arial" w:cs="Arial"/>
                <w:b/>
              </w:rPr>
            </w:pPr>
          </w:p>
        </w:tc>
        <w:tc>
          <w:tcPr>
            <w:tcW w:w="2655" w:type="dxa"/>
            <w:gridSpan w:val="3"/>
            <w:tcBorders>
              <w:top w:val="single" w:sz="24" w:space="0" w:color="000000"/>
              <w:right w:val="single" w:sz="24" w:space="0" w:color="000000"/>
            </w:tcBorders>
            <w:shd w:val="clear" w:color="auto" w:fill="FFFFFF"/>
          </w:tcPr>
          <w:p w:rsidR="007E5761" w:rsidRPr="00B0167A" w:rsidRDefault="00D5464D">
            <w:pPr>
              <w:spacing w:after="0"/>
              <w:jc w:val="center"/>
              <w:rPr>
                <w:rFonts w:ascii="Arial" w:eastAsia="Arial" w:hAnsi="Arial" w:cs="Arial"/>
                <w:b/>
              </w:rPr>
            </w:pPr>
            <w:r w:rsidRPr="00B0167A">
              <w:rPr>
                <w:rFonts w:ascii="Arial" w:eastAsia="Arial" w:hAnsi="Arial" w:cs="Arial"/>
                <w:b/>
              </w:rPr>
              <w:t>Class</w:t>
            </w:r>
          </w:p>
          <w:p w:rsidR="007E5761" w:rsidRPr="00B0167A" w:rsidRDefault="00D5464D">
            <w:pPr>
              <w:spacing w:after="0"/>
              <w:jc w:val="center"/>
              <w:rPr>
                <w:rFonts w:ascii="Arial" w:eastAsia="Arial" w:hAnsi="Arial" w:cs="Arial"/>
              </w:rPr>
            </w:pPr>
            <w:r w:rsidRPr="00B0167A">
              <w:rPr>
                <w:rFonts w:ascii="Arial" w:eastAsia="Arial" w:hAnsi="Arial" w:cs="Arial"/>
              </w:rPr>
              <w:t xml:space="preserve">5th and 6th </w:t>
            </w:r>
          </w:p>
        </w:tc>
        <w:tc>
          <w:tcPr>
            <w:tcW w:w="3348" w:type="dxa"/>
            <w:tcBorders>
              <w:top w:val="single" w:sz="24" w:space="0" w:color="000000"/>
              <w:right w:val="single" w:sz="24" w:space="0" w:color="000000"/>
            </w:tcBorders>
            <w:shd w:val="clear" w:color="auto" w:fill="FFFFFF"/>
          </w:tcPr>
          <w:p w:rsidR="007E5761" w:rsidRPr="00B0167A" w:rsidRDefault="00D5464D">
            <w:pPr>
              <w:spacing w:after="0"/>
              <w:jc w:val="center"/>
              <w:rPr>
                <w:rFonts w:ascii="Arial" w:eastAsia="Arial" w:hAnsi="Arial" w:cs="Arial"/>
                <w:b/>
              </w:rPr>
            </w:pPr>
            <w:r w:rsidRPr="00B0167A">
              <w:rPr>
                <w:rFonts w:ascii="Arial" w:eastAsia="Arial" w:hAnsi="Arial" w:cs="Arial"/>
                <w:b/>
              </w:rPr>
              <w:t>Subject</w:t>
            </w:r>
          </w:p>
          <w:p w:rsidR="007E5761" w:rsidRPr="00B0167A" w:rsidRDefault="00D5464D">
            <w:pPr>
              <w:spacing w:after="0"/>
              <w:jc w:val="center"/>
              <w:rPr>
                <w:rFonts w:ascii="Arial" w:eastAsia="Arial" w:hAnsi="Arial" w:cs="Arial"/>
              </w:rPr>
            </w:pPr>
            <w:r w:rsidRPr="00B0167A">
              <w:rPr>
                <w:rFonts w:ascii="Arial" w:eastAsia="Arial" w:hAnsi="Arial" w:cs="Arial"/>
              </w:rPr>
              <w:t>Visual Arts</w:t>
            </w:r>
          </w:p>
        </w:tc>
      </w:tr>
      <w:tr w:rsidR="007E5761">
        <w:trPr>
          <w:trHeight w:val="680"/>
        </w:trPr>
        <w:tc>
          <w:tcPr>
            <w:tcW w:w="4485" w:type="dxa"/>
            <w:gridSpan w:val="3"/>
            <w:tcBorders>
              <w:top w:val="single" w:sz="24" w:space="0" w:color="000000"/>
              <w:left w:val="single" w:sz="24" w:space="0" w:color="000000"/>
              <w:right w:val="single" w:sz="24" w:space="0" w:color="000000"/>
            </w:tcBorders>
            <w:shd w:val="clear" w:color="auto" w:fill="FFFFFF"/>
          </w:tcPr>
          <w:p w:rsidR="007E5761" w:rsidRPr="00B0167A" w:rsidRDefault="00D5464D">
            <w:pPr>
              <w:rPr>
                <w:rFonts w:ascii="Arial" w:eastAsia="Arial" w:hAnsi="Arial" w:cs="Arial"/>
                <w:b/>
              </w:rPr>
            </w:pPr>
            <w:r w:rsidRPr="00B0167A">
              <w:rPr>
                <w:rFonts w:ascii="Arial" w:eastAsia="Arial" w:hAnsi="Arial" w:cs="Arial"/>
                <w:b/>
              </w:rPr>
              <w:t>Strand</w:t>
            </w:r>
            <w:r w:rsidR="001E2873" w:rsidRPr="00B0167A">
              <w:rPr>
                <w:rFonts w:ascii="Arial" w:eastAsia="Arial" w:hAnsi="Arial" w:cs="Arial"/>
                <w:b/>
              </w:rPr>
              <w:br/>
            </w:r>
            <w:r w:rsidRPr="00B0167A">
              <w:rPr>
                <w:rFonts w:ascii="Arial" w:eastAsia="Arial" w:hAnsi="Arial" w:cs="Arial"/>
              </w:rPr>
              <w:t>Construction</w:t>
            </w:r>
          </w:p>
        </w:tc>
        <w:tc>
          <w:tcPr>
            <w:tcW w:w="4953" w:type="dxa"/>
            <w:gridSpan w:val="2"/>
            <w:tcBorders>
              <w:top w:val="single" w:sz="24" w:space="0" w:color="000000"/>
              <w:right w:val="single" w:sz="24" w:space="0" w:color="000000"/>
            </w:tcBorders>
            <w:shd w:val="clear" w:color="auto" w:fill="FFFFFF"/>
          </w:tcPr>
          <w:p w:rsidR="007E5761" w:rsidRPr="00B0167A" w:rsidRDefault="00D5464D" w:rsidP="001E2873">
            <w:pPr>
              <w:rPr>
                <w:rFonts w:ascii="Arial" w:eastAsia="Arial" w:hAnsi="Arial" w:cs="Arial"/>
                <w:b/>
              </w:rPr>
            </w:pPr>
            <w:r w:rsidRPr="00B0167A">
              <w:rPr>
                <w:rFonts w:ascii="Arial" w:eastAsia="Arial" w:hAnsi="Arial" w:cs="Arial"/>
                <w:b/>
              </w:rPr>
              <w:t>Strand Unit</w:t>
            </w:r>
            <w:r w:rsidR="001E2873" w:rsidRPr="00B0167A">
              <w:rPr>
                <w:rFonts w:ascii="Arial" w:eastAsia="Arial" w:hAnsi="Arial" w:cs="Arial"/>
                <w:b/>
              </w:rPr>
              <w:br/>
            </w:r>
            <w:r w:rsidR="001E2873" w:rsidRPr="00B0167A">
              <w:rPr>
                <w:rFonts w:ascii="Arial" w:eastAsia="Arial" w:hAnsi="Arial" w:cs="Arial"/>
              </w:rPr>
              <w:t>Making Constructions</w:t>
            </w:r>
            <w:r w:rsidR="001E2873" w:rsidRPr="00B0167A">
              <w:rPr>
                <w:rFonts w:ascii="Arial" w:eastAsia="Arial" w:hAnsi="Arial" w:cs="Arial"/>
              </w:rPr>
              <w:br/>
            </w:r>
            <w:r w:rsidRPr="00B0167A">
              <w:rPr>
                <w:rFonts w:ascii="Arial" w:eastAsia="Arial" w:hAnsi="Arial" w:cs="Arial"/>
              </w:rPr>
              <w:t>Looking and Responding</w:t>
            </w:r>
          </w:p>
        </w:tc>
      </w:tr>
      <w:tr w:rsidR="007E5761">
        <w:trPr>
          <w:trHeight w:val="680"/>
        </w:trPr>
        <w:tc>
          <w:tcPr>
            <w:tcW w:w="9438" w:type="dxa"/>
            <w:gridSpan w:val="5"/>
            <w:tcBorders>
              <w:top w:val="single" w:sz="24" w:space="0" w:color="000000"/>
              <w:left w:val="single" w:sz="24" w:space="0" w:color="000000"/>
              <w:right w:val="single" w:sz="24" w:space="0" w:color="000000"/>
            </w:tcBorders>
            <w:shd w:val="clear" w:color="auto" w:fill="FFFFFF"/>
          </w:tcPr>
          <w:p w:rsidR="007E5761" w:rsidRPr="00B0167A" w:rsidRDefault="00D5464D">
            <w:pPr>
              <w:spacing w:line="240" w:lineRule="auto"/>
              <w:rPr>
                <w:rFonts w:ascii="Arial" w:eastAsia="Arial" w:hAnsi="Arial" w:cs="Arial"/>
                <w:b/>
              </w:rPr>
            </w:pPr>
            <w:r w:rsidRPr="00B0167A">
              <w:rPr>
                <w:rFonts w:ascii="Arial" w:eastAsia="Arial" w:hAnsi="Arial" w:cs="Arial"/>
                <w:b/>
              </w:rPr>
              <w:t>Title</w:t>
            </w:r>
            <w:r w:rsidR="001E2873" w:rsidRPr="00B0167A">
              <w:rPr>
                <w:rFonts w:ascii="Arial" w:eastAsia="Arial" w:hAnsi="Arial" w:cs="Arial"/>
                <w:b/>
              </w:rPr>
              <w:br/>
            </w:r>
            <w:r w:rsidR="001E2873" w:rsidRPr="00B0167A">
              <w:rPr>
                <w:rFonts w:ascii="Arial" w:eastAsia="Arial" w:hAnsi="Arial" w:cs="Arial"/>
              </w:rPr>
              <w:t>Build your own unknown film set</w:t>
            </w:r>
          </w:p>
        </w:tc>
      </w:tr>
      <w:tr w:rsidR="007E5761">
        <w:trPr>
          <w:trHeight w:val="680"/>
        </w:trPr>
        <w:tc>
          <w:tcPr>
            <w:tcW w:w="9438" w:type="dxa"/>
            <w:gridSpan w:val="5"/>
            <w:tcBorders>
              <w:left w:val="single" w:sz="24" w:space="0" w:color="000000"/>
              <w:bottom w:val="single" w:sz="8" w:space="0" w:color="000000"/>
              <w:right w:val="single" w:sz="24" w:space="0" w:color="000000"/>
            </w:tcBorders>
            <w:shd w:val="clear" w:color="auto" w:fill="FFFFFF"/>
          </w:tcPr>
          <w:p w:rsidR="007E5761" w:rsidRPr="00B0167A" w:rsidRDefault="00D5464D" w:rsidP="00E55CDC">
            <w:pPr>
              <w:rPr>
                <w:rFonts w:ascii="Arial" w:eastAsia="Arial" w:hAnsi="Arial" w:cs="Arial"/>
                <w:b/>
              </w:rPr>
            </w:pPr>
            <w:r w:rsidRPr="00B0167A">
              <w:rPr>
                <w:rFonts w:ascii="Arial" w:eastAsia="Arial" w:hAnsi="Arial" w:cs="Arial"/>
                <w:b/>
              </w:rPr>
              <w:t>Objective(s)</w:t>
            </w:r>
            <w:r w:rsidR="001E2873" w:rsidRPr="00B0167A">
              <w:rPr>
                <w:rFonts w:ascii="Arial" w:eastAsia="Arial" w:hAnsi="Arial" w:cs="Arial"/>
                <w:b/>
              </w:rPr>
              <w:br/>
            </w:r>
            <w:r w:rsidRPr="00B0167A">
              <w:rPr>
                <w:rFonts w:ascii="Arial" w:eastAsia="Arial" w:hAnsi="Arial" w:cs="Arial"/>
              </w:rPr>
              <w:t xml:space="preserve">The </w:t>
            </w:r>
            <w:r w:rsidR="00E55CDC" w:rsidRPr="00B0167A">
              <w:rPr>
                <w:rFonts w:ascii="Arial" w:eastAsia="Arial" w:hAnsi="Arial" w:cs="Arial"/>
              </w:rPr>
              <w:t xml:space="preserve">lesson </w:t>
            </w:r>
            <w:r w:rsidRPr="00B0167A">
              <w:rPr>
                <w:rFonts w:ascii="Arial" w:eastAsia="Arial" w:hAnsi="Arial" w:cs="Arial"/>
              </w:rPr>
              <w:t>enable</w:t>
            </w:r>
            <w:r w:rsidR="00E55CDC" w:rsidRPr="00B0167A">
              <w:rPr>
                <w:rFonts w:ascii="Arial" w:eastAsia="Arial" w:hAnsi="Arial" w:cs="Arial"/>
              </w:rPr>
              <w:t>s</w:t>
            </w:r>
            <w:r w:rsidRPr="00B0167A">
              <w:rPr>
                <w:rFonts w:ascii="Arial" w:eastAsia="Arial" w:hAnsi="Arial" w:cs="Arial"/>
              </w:rPr>
              <w:t xml:space="preserve"> students to imagine, design and construct their own film set using recycled materials and pap</w:t>
            </w:r>
            <w:r w:rsidR="001E2873" w:rsidRPr="00B0167A">
              <w:rPr>
                <w:rFonts w:ascii="Arial" w:eastAsia="Arial" w:hAnsi="Arial" w:cs="Arial"/>
              </w:rPr>
              <w:t>i</w:t>
            </w:r>
            <w:r w:rsidRPr="00B0167A">
              <w:rPr>
                <w:rFonts w:ascii="Arial" w:eastAsia="Arial" w:hAnsi="Arial" w:cs="Arial"/>
              </w:rPr>
              <w:t>er-mache that is based on the Moytirra hydrothermal vent field.  The students will experience working in groups and through a creative process develop skills intrinsic to working scientifically.</w:t>
            </w:r>
          </w:p>
        </w:tc>
      </w:tr>
      <w:tr w:rsidR="007E5761">
        <w:trPr>
          <w:trHeight w:val="680"/>
        </w:trPr>
        <w:tc>
          <w:tcPr>
            <w:tcW w:w="9438" w:type="dxa"/>
            <w:gridSpan w:val="5"/>
            <w:tcBorders>
              <w:left w:val="single" w:sz="24" w:space="0" w:color="000000"/>
              <w:bottom w:val="single" w:sz="24" w:space="0" w:color="000000"/>
              <w:right w:val="single" w:sz="24" w:space="0" w:color="000000"/>
            </w:tcBorders>
            <w:shd w:val="clear" w:color="auto" w:fill="FFFFFF"/>
          </w:tcPr>
          <w:p w:rsidR="007E5761" w:rsidRPr="00B0167A" w:rsidRDefault="00D5464D">
            <w:pPr>
              <w:rPr>
                <w:rFonts w:ascii="Arial" w:eastAsia="Arial" w:hAnsi="Arial" w:cs="Arial"/>
                <w:b/>
              </w:rPr>
            </w:pPr>
            <w:r w:rsidRPr="00B0167A">
              <w:rPr>
                <w:rFonts w:ascii="Arial" w:eastAsia="Arial" w:hAnsi="Arial" w:cs="Arial"/>
                <w:b/>
              </w:rPr>
              <w:t>Skills Required</w:t>
            </w:r>
            <w:r w:rsidR="001E2873" w:rsidRPr="00B0167A">
              <w:rPr>
                <w:rFonts w:ascii="Arial" w:eastAsia="Arial" w:hAnsi="Arial" w:cs="Arial"/>
                <w:b/>
              </w:rPr>
              <w:br/>
            </w:r>
            <w:r w:rsidRPr="00B0167A">
              <w:rPr>
                <w:rFonts w:ascii="Arial" w:eastAsia="Arial" w:hAnsi="Arial" w:cs="Arial"/>
              </w:rPr>
              <w:t xml:space="preserve">Imagining, planning, teamwork, designing, drawing, spatial awareness, aesthetic awareness, hand crafting, joining, reflection </w:t>
            </w:r>
          </w:p>
        </w:tc>
      </w:tr>
      <w:tr w:rsidR="007E5761" w:rsidTr="00D5464D">
        <w:trPr>
          <w:trHeight w:val="680"/>
        </w:trPr>
        <w:tc>
          <w:tcPr>
            <w:tcW w:w="4226" w:type="dxa"/>
            <w:gridSpan w:val="2"/>
            <w:vMerge w:val="restart"/>
            <w:tcBorders>
              <w:top w:val="single" w:sz="24" w:space="0" w:color="000000"/>
              <w:left w:val="single" w:sz="24" w:space="0" w:color="000000"/>
              <w:bottom w:val="single" w:sz="24" w:space="0" w:color="000000"/>
              <w:right w:val="single" w:sz="6" w:space="0" w:color="000000"/>
            </w:tcBorders>
            <w:tcMar>
              <w:top w:w="0" w:type="dxa"/>
              <w:left w:w="68" w:type="dxa"/>
              <w:bottom w:w="0" w:type="dxa"/>
              <w:right w:w="68" w:type="dxa"/>
            </w:tcMar>
          </w:tcPr>
          <w:p w:rsidR="007E5761" w:rsidRPr="00EC73D5" w:rsidRDefault="00D5464D" w:rsidP="00EC73D5">
            <w:pPr>
              <w:rPr>
                <w:rFonts w:ascii="Arial" w:eastAsia="Arial" w:hAnsi="Arial" w:cs="Arial"/>
                <w:b/>
              </w:rPr>
            </w:pPr>
            <w:r w:rsidRPr="00EC73D5">
              <w:rPr>
                <w:rFonts w:ascii="Arial" w:eastAsia="Arial" w:hAnsi="Arial" w:cs="Arial"/>
                <w:b/>
              </w:rPr>
              <w:t xml:space="preserve">Learning Objectives </w:t>
            </w:r>
          </w:p>
          <w:p w:rsidR="007E5761" w:rsidRPr="00EC73D5" w:rsidRDefault="00D5464D" w:rsidP="00EC73D5">
            <w:pPr>
              <w:rPr>
                <w:rFonts w:ascii="Arial" w:eastAsia="Arial" w:hAnsi="Arial" w:cs="Arial"/>
              </w:rPr>
            </w:pPr>
            <w:r w:rsidRPr="00EC73D5">
              <w:rPr>
                <w:rFonts w:ascii="Arial" w:eastAsia="Arial" w:hAnsi="Arial" w:cs="Arial"/>
              </w:rPr>
              <w:t>The student</w:t>
            </w:r>
            <w:r w:rsidR="009B505C">
              <w:rPr>
                <w:rFonts w:ascii="Arial" w:eastAsia="Arial" w:hAnsi="Arial" w:cs="Arial"/>
              </w:rPr>
              <w:t>s</w:t>
            </w:r>
            <w:bookmarkStart w:id="0" w:name="_GoBack"/>
            <w:bookmarkEnd w:id="0"/>
            <w:r w:rsidRPr="00EC73D5">
              <w:rPr>
                <w:rFonts w:ascii="Arial" w:eastAsia="Arial" w:hAnsi="Arial" w:cs="Arial"/>
              </w:rPr>
              <w:t xml:space="preserve"> will be </w:t>
            </w:r>
            <w:r w:rsidR="001E2873">
              <w:rPr>
                <w:rFonts w:ascii="Arial" w:eastAsia="Arial" w:hAnsi="Arial" w:cs="Arial"/>
              </w:rPr>
              <w:t xml:space="preserve">able </w:t>
            </w:r>
            <w:r w:rsidRPr="00EC73D5">
              <w:rPr>
                <w:rFonts w:ascii="Arial" w:eastAsia="Arial" w:hAnsi="Arial" w:cs="Arial"/>
              </w:rPr>
              <w:t>to:</w:t>
            </w:r>
          </w:p>
          <w:p w:rsidR="007E5761" w:rsidRPr="00EC73D5" w:rsidRDefault="00774328" w:rsidP="00EC73D5">
            <w:pPr>
              <w:pStyle w:val="ListParagraph"/>
              <w:numPr>
                <w:ilvl w:val="0"/>
                <w:numId w:val="3"/>
              </w:numPr>
              <w:rPr>
                <w:rFonts w:ascii="Arial" w:eastAsia="Arial" w:hAnsi="Arial" w:cs="Arial"/>
              </w:rPr>
            </w:pPr>
            <w:r>
              <w:rPr>
                <w:rFonts w:ascii="Arial" w:eastAsia="Arial" w:hAnsi="Arial" w:cs="Arial"/>
              </w:rPr>
              <w:t>E</w:t>
            </w:r>
            <w:r w:rsidR="00D5464D" w:rsidRPr="00EC73D5">
              <w:rPr>
                <w:rFonts w:ascii="Arial" w:eastAsia="Arial" w:hAnsi="Arial" w:cs="Arial"/>
              </w:rPr>
              <w:t xml:space="preserve">ngage in a design process to develop and realise a three dimensional project </w:t>
            </w:r>
          </w:p>
          <w:p w:rsidR="007E5761" w:rsidRPr="00EC73D5" w:rsidRDefault="00774328" w:rsidP="00EC73D5">
            <w:pPr>
              <w:pStyle w:val="ListParagraph"/>
              <w:numPr>
                <w:ilvl w:val="0"/>
                <w:numId w:val="3"/>
              </w:numPr>
              <w:rPr>
                <w:rFonts w:ascii="Arial" w:eastAsia="Arial" w:hAnsi="Arial" w:cs="Arial"/>
              </w:rPr>
            </w:pPr>
            <w:r>
              <w:rPr>
                <w:rFonts w:ascii="Arial" w:eastAsia="Arial" w:hAnsi="Arial" w:cs="Arial"/>
              </w:rPr>
              <w:t>W</w:t>
            </w:r>
            <w:r w:rsidR="00D5464D" w:rsidRPr="00EC73D5">
              <w:rPr>
                <w:rFonts w:ascii="Arial" w:eastAsia="Arial" w:hAnsi="Arial" w:cs="Arial"/>
              </w:rPr>
              <w:t>ork collaboratively as part of a creative team</w:t>
            </w:r>
          </w:p>
          <w:p w:rsidR="007E5761" w:rsidRPr="00EC73D5" w:rsidRDefault="00774328" w:rsidP="00EC73D5">
            <w:pPr>
              <w:pStyle w:val="ListParagraph"/>
              <w:numPr>
                <w:ilvl w:val="0"/>
                <w:numId w:val="3"/>
              </w:numPr>
              <w:rPr>
                <w:rFonts w:ascii="Arial" w:eastAsia="Arial" w:hAnsi="Arial" w:cs="Arial"/>
              </w:rPr>
            </w:pPr>
            <w:r>
              <w:rPr>
                <w:rFonts w:ascii="Arial" w:eastAsia="Arial" w:hAnsi="Arial" w:cs="Arial"/>
              </w:rPr>
              <w:t>C</w:t>
            </w:r>
            <w:r w:rsidR="00EC73D5">
              <w:rPr>
                <w:rFonts w:ascii="Arial" w:eastAsia="Arial" w:hAnsi="Arial" w:cs="Arial"/>
              </w:rPr>
              <w:t>onsul</w:t>
            </w:r>
            <w:r w:rsidR="00D5464D" w:rsidRPr="00EC73D5">
              <w:rPr>
                <w:rFonts w:ascii="Arial" w:eastAsia="Arial" w:hAnsi="Arial" w:cs="Arial"/>
              </w:rPr>
              <w:t>t peers in the design phase and democratically make decisions</w:t>
            </w:r>
          </w:p>
          <w:p w:rsidR="007E5761" w:rsidRPr="00EC73D5" w:rsidRDefault="00774328" w:rsidP="00EC73D5">
            <w:pPr>
              <w:pStyle w:val="ListParagraph"/>
              <w:numPr>
                <w:ilvl w:val="0"/>
                <w:numId w:val="3"/>
              </w:numPr>
              <w:rPr>
                <w:rFonts w:ascii="Arial" w:eastAsia="Arial" w:hAnsi="Arial" w:cs="Arial"/>
              </w:rPr>
            </w:pPr>
            <w:r>
              <w:rPr>
                <w:rFonts w:ascii="Arial" w:eastAsia="Arial" w:hAnsi="Arial" w:cs="Arial"/>
              </w:rPr>
              <w:t>D</w:t>
            </w:r>
            <w:r w:rsidR="00D5464D" w:rsidRPr="00EC73D5">
              <w:rPr>
                <w:rFonts w:ascii="Arial" w:eastAsia="Arial" w:hAnsi="Arial" w:cs="Arial"/>
              </w:rPr>
              <w:t>evelop aesthetic awareness and make aesthetic choices accordingly</w:t>
            </w:r>
          </w:p>
          <w:p w:rsidR="007E5761" w:rsidRPr="00EC73D5" w:rsidRDefault="00774328" w:rsidP="00EC73D5">
            <w:pPr>
              <w:pStyle w:val="ListParagraph"/>
              <w:numPr>
                <w:ilvl w:val="0"/>
                <w:numId w:val="3"/>
              </w:numPr>
              <w:rPr>
                <w:rFonts w:ascii="Arial" w:eastAsia="Arial" w:hAnsi="Arial" w:cs="Arial"/>
              </w:rPr>
            </w:pPr>
            <w:r>
              <w:rPr>
                <w:rFonts w:ascii="Arial" w:eastAsia="Arial" w:hAnsi="Arial" w:cs="Arial"/>
              </w:rPr>
              <w:t>R</w:t>
            </w:r>
            <w:r w:rsidR="00D5464D" w:rsidRPr="00EC73D5">
              <w:rPr>
                <w:rFonts w:ascii="Arial" w:eastAsia="Arial" w:hAnsi="Arial" w:cs="Arial"/>
              </w:rPr>
              <w:t>espond to and interpret visual stimulus</w:t>
            </w:r>
          </w:p>
          <w:p w:rsidR="007E5761" w:rsidRPr="00EC73D5" w:rsidRDefault="00774328" w:rsidP="00EC73D5">
            <w:pPr>
              <w:pStyle w:val="ListParagraph"/>
              <w:numPr>
                <w:ilvl w:val="0"/>
                <w:numId w:val="3"/>
              </w:numPr>
              <w:rPr>
                <w:rFonts w:ascii="Arial" w:eastAsia="Arial" w:hAnsi="Arial" w:cs="Arial"/>
              </w:rPr>
            </w:pPr>
            <w:r>
              <w:rPr>
                <w:rFonts w:ascii="Arial" w:eastAsia="Arial" w:hAnsi="Arial" w:cs="Arial"/>
              </w:rPr>
              <w:t>D</w:t>
            </w:r>
            <w:r w:rsidR="00D5464D" w:rsidRPr="00EC73D5">
              <w:rPr>
                <w:rFonts w:ascii="Arial" w:eastAsia="Arial" w:hAnsi="Arial" w:cs="Arial"/>
              </w:rPr>
              <w:t>evelop engineering skills such as creating a balanced structure and selecting materials appropriate to their function</w:t>
            </w:r>
          </w:p>
          <w:p w:rsidR="007E5761" w:rsidRPr="00EC73D5" w:rsidRDefault="00774328" w:rsidP="00EC73D5">
            <w:pPr>
              <w:pStyle w:val="ListParagraph"/>
              <w:numPr>
                <w:ilvl w:val="0"/>
                <w:numId w:val="3"/>
              </w:numPr>
              <w:rPr>
                <w:rFonts w:ascii="Arial" w:eastAsia="Arial" w:hAnsi="Arial" w:cs="Arial"/>
              </w:rPr>
            </w:pPr>
            <w:r>
              <w:rPr>
                <w:rFonts w:ascii="Arial" w:eastAsia="Arial" w:hAnsi="Arial" w:cs="Arial"/>
              </w:rPr>
              <w:t>U</w:t>
            </w:r>
            <w:r w:rsidR="00D5464D" w:rsidRPr="00EC73D5">
              <w:rPr>
                <w:rFonts w:ascii="Arial" w:eastAsia="Arial" w:hAnsi="Arial" w:cs="Arial"/>
              </w:rPr>
              <w:t>se three dimensional materials to design and invent</w:t>
            </w:r>
            <w:r w:rsidR="00B0167A">
              <w:rPr>
                <w:rFonts w:ascii="Arial" w:eastAsia="Arial" w:hAnsi="Arial" w:cs="Arial"/>
              </w:rPr>
              <w:t>.</w:t>
            </w: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p w:rsidR="007E5761" w:rsidRPr="00EC73D5" w:rsidRDefault="00D5464D" w:rsidP="00EC73D5">
            <w:pPr>
              <w:rPr>
                <w:rFonts w:ascii="Arial" w:eastAsia="Arial" w:hAnsi="Arial" w:cs="Arial"/>
              </w:rPr>
            </w:pPr>
            <w:r w:rsidRPr="00EC73D5">
              <w:rPr>
                <w:rFonts w:ascii="Arial" w:eastAsia="Arial" w:hAnsi="Arial" w:cs="Arial"/>
              </w:rPr>
              <w:t> </w:t>
            </w:r>
          </w:p>
          <w:p w:rsidR="007E5761" w:rsidRPr="00EC73D5" w:rsidRDefault="007E5761" w:rsidP="00EC73D5">
            <w:pPr>
              <w:rPr>
                <w:rFonts w:ascii="Arial" w:eastAsia="Arial" w:hAnsi="Arial" w:cs="Arial"/>
              </w:rPr>
            </w:pPr>
          </w:p>
          <w:p w:rsidR="007E5761" w:rsidRPr="00EC73D5" w:rsidRDefault="00D5464D" w:rsidP="00EC73D5">
            <w:pPr>
              <w:rPr>
                <w:rFonts w:ascii="Arial" w:eastAsia="Arial" w:hAnsi="Arial" w:cs="Arial"/>
              </w:rPr>
            </w:pPr>
            <w:r w:rsidRPr="00EC73D5">
              <w:rPr>
                <w:rFonts w:ascii="Arial" w:eastAsia="Arial" w:hAnsi="Arial" w:cs="Arial"/>
              </w:rPr>
              <w:t> </w:t>
            </w:r>
          </w:p>
          <w:p w:rsidR="007E5761" w:rsidRPr="00EC73D5" w:rsidRDefault="00D5464D" w:rsidP="00EC73D5">
            <w:pPr>
              <w:rPr>
                <w:rFonts w:ascii="Arial" w:eastAsia="Arial" w:hAnsi="Arial" w:cs="Arial"/>
              </w:rPr>
            </w:pPr>
            <w:r w:rsidRPr="00EC73D5">
              <w:rPr>
                <w:rFonts w:ascii="Arial" w:eastAsia="Arial" w:hAnsi="Arial" w:cs="Arial"/>
              </w:rPr>
              <w:t> </w:t>
            </w:r>
          </w:p>
          <w:p w:rsidR="007E5761" w:rsidRPr="00EC73D5" w:rsidRDefault="00D5464D" w:rsidP="00EC73D5">
            <w:pPr>
              <w:rPr>
                <w:rFonts w:ascii="Arial" w:eastAsia="Arial" w:hAnsi="Arial" w:cs="Arial"/>
              </w:rPr>
            </w:pPr>
            <w:r w:rsidRPr="00EC73D5">
              <w:rPr>
                <w:rFonts w:ascii="Arial" w:eastAsia="Arial" w:hAnsi="Arial" w:cs="Arial"/>
              </w:rPr>
              <w:t> </w:t>
            </w:r>
          </w:p>
          <w:p w:rsidR="007E5761" w:rsidRPr="00EC73D5" w:rsidRDefault="00D5464D" w:rsidP="00EC73D5">
            <w:pPr>
              <w:rPr>
                <w:rFonts w:ascii="Arial" w:eastAsia="Arial" w:hAnsi="Arial" w:cs="Arial"/>
              </w:rPr>
            </w:pPr>
            <w:r w:rsidRPr="00EC73D5">
              <w:rPr>
                <w:rFonts w:ascii="Arial" w:eastAsia="Arial" w:hAnsi="Arial" w:cs="Arial"/>
              </w:rPr>
              <w:t> </w:t>
            </w: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p w:rsidR="007E5761" w:rsidRPr="00EC73D5" w:rsidRDefault="007E5761" w:rsidP="00EC73D5">
            <w:pPr>
              <w:rPr>
                <w:rFonts w:ascii="Arial" w:eastAsia="Arial" w:hAnsi="Arial" w:cs="Arial"/>
              </w:rPr>
            </w:pPr>
          </w:p>
        </w:tc>
        <w:tc>
          <w:tcPr>
            <w:tcW w:w="5212" w:type="dxa"/>
            <w:gridSpan w:val="3"/>
            <w:tcBorders>
              <w:top w:val="single" w:sz="24" w:space="0" w:color="000000"/>
              <w:left w:val="single" w:sz="6" w:space="0" w:color="000000"/>
              <w:bottom w:val="single" w:sz="6" w:space="0" w:color="000000"/>
              <w:right w:val="single" w:sz="24" w:space="0" w:color="000000"/>
            </w:tcBorders>
            <w:tcMar>
              <w:top w:w="0" w:type="dxa"/>
              <w:left w:w="68" w:type="dxa"/>
              <w:bottom w:w="0" w:type="dxa"/>
              <w:right w:w="68" w:type="dxa"/>
            </w:tcMar>
          </w:tcPr>
          <w:p w:rsidR="007E5761" w:rsidRPr="00EC73D5" w:rsidRDefault="00D5464D" w:rsidP="00EC73D5">
            <w:pPr>
              <w:rPr>
                <w:rFonts w:ascii="Arial" w:eastAsia="Arial" w:hAnsi="Arial" w:cs="Arial"/>
                <w:b/>
              </w:rPr>
            </w:pPr>
            <w:r w:rsidRPr="00EC73D5">
              <w:rPr>
                <w:rFonts w:ascii="Arial" w:eastAsia="Arial" w:hAnsi="Arial" w:cs="Arial"/>
                <w:b/>
              </w:rPr>
              <w:lastRenderedPageBreak/>
              <w:t xml:space="preserve">Learning Activities </w:t>
            </w:r>
          </w:p>
          <w:p w:rsidR="009B505C" w:rsidRPr="000F7AE2" w:rsidRDefault="001E2873" w:rsidP="009B505C">
            <w:pPr>
              <w:rPr>
                <w:rFonts w:ascii="Arial" w:eastAsia="Arial" w:hAnsi="Arial" w:cs="Arial"/>
                <w:b/>
              </w:rPr>
            </w:pPr>
            <w:r w:rsidRPr="00EC73D5">
              <w:rPr>
                <w:rFonts w:ascii="Arial" w:eastAsia="Arial" w:hAnsi="Arial" w:cs="Arial"/>
                <w:b/>
              </w:rPr>
              <w:t>Preparation</w:t>
            </w:r>
            <w:r w:rsidR="009B505C">
              <w:rPr>
                <w:rFonts w:ascii="Arial" w:eastAsia="Arial" w:hAnsi="Arial" w:cs="Arial"/>
                <w:b/>
              </w:rPr>
              <w:br/>
            </w:r>
            <w:r w:rsidR="009B505C">
              <w:rPr>
                <w:rFonts w:ascii="Arial" w:eastAsia="Arial" w:hAnsi="Arial" w:cs="Arial"/>
                <w:color w:val="auto"/>
              </w:rPr>
              <w:t>See the recommended lesson plan schedule that supports the module: Build Your Own Unknown.</w:t>
            </w:r>
          </w:p>
          <w:p w:rsidR="001E2873" w:rsidRPr="001E2873" w:rsidRDefault="001E2873" w:rsidP="001E2873">
            <w:pPr>
              <w:rPr>
                <w:rFonts w:ascii="Arial" w:eastAsia="Arial" w:hAnsi="Arial" w:cs="Arial"/>
                <w:b/>
              </w:rPr>
            </w:pPr>
            <w:r w:rsidRPr="001E2873">
              <w:rPr>
                <w:rFonts w:ascii="Arial" w:eastAsia="Arial" w:hAnsi="Arial" w:cs="Arial"/>
              </w:rPr>
              <w:t>A</w:t>
            </w:r>
            <w:r w:rsidRPr="00EC73D5">
              <w:rPr>
                <w:rFonts w:ascii="Arial" w:eastAsia="Arial" w:hAnsi="Arial" w:cs="Arial"/>
              </w:rPr>
              <w:t xml:space="preserve">sk students in advance to collect recyclable waste materials from home such as plastic bottles, containers, juice cartons, cardboard tubes etc.  </w:t>
            </w:r>
          </w:p>
          <w:p w:rsidR="001E2873" w:rsidRPr="00EC73D5" w:rsidRDefault="001E2873" w:rsidP="001E2873">
            <w:pPr>
              <w:rPr>
                <w:rFonts w:ascii="Arial" w:eastAsia="Arial" w:hAnsi="Arial" w:cs="Arial"/>
              </w:rPr>
            </w:pPr>
            <w:r w:rsidRPr="00EC73D5">
              <w:rPr>
                <w:rFonts w:ascii="Arial" w:eastAsia="Arial" w:hAnsi="Arial" w:cs="Arial"/>
              </w:rPr>
              <w:t>Collect old ne</w:t>
            </w:r>
            <w:r>
              <w:rPr>
                <w:rFonts w:ascii="Arial" w:eastAsia="Arial" w:hAnsi="Arial" w:cs="Arial"/>
              </w:rPr>
              <w:t xml:space="preserve">wspapers. Tear into small strips </w:t>
            </w:r>
            <w:r w:rsidRPr="00EC73D5">
              <w:rPr>
                <w:rFonts w:ascii="Arial" w:eastAsia="Arial" w:hAnsi="Arial" w:cs="Arial"/>
              </w:rPr>
              <w:t>for use during the pap</w:t>
            </w:r>
            <w:r>
              <w:rPr>
                <w:rFonts w:ascii="Arial" w:eastAsia="Arial" w:hAnsi="Arial" w:cs="Arial"/>
              </w:rPr>
              <w:t>i</w:t>
            </w:r>
            <w:r w:rsidRPr="00EC73D5">
              <w:rPr>
                <w:rFonts w:ascii="Arial" w:eastAsia="Arial" w:hAnsi="Arial" w:cs="Arial"/>
              </w:rPr>
              <w:t xml:space="preserve">er mache process. </w:t>
            </w:r>
          </w:p>
          <w:p w:rsidR="001E2873" w:rsidRPr="00EC73D5" w:rsidRDefault="001E2873" w:rsidP="001E2873">
            <w:pPr>
              <w:rPr>
                <w:rFonts w:ascii="Arial" w:eastAsia="Arial" w:hAnsi="Arial" w:cs="Arial"/>
              </w:rPr>
            </w:pPr>
            <w:r w:rsidRPr="00EC73D5">
              <w:rPr>
                <w:rFonts w:ascii="Arial" w:eastAsia="Arial" w:hAnsi="Arial" w:cs="Arial"/>
              </w:rPr>
              <w:t xml:space="preserve">Cover surfaces with plastic sheeting / bin liners </w:t>
            </w:r>
          </w:p>
          <w:p w:rsidR="001E2873" w:rsidRDefault="001E2873" w:rsidP="001E2873">
            <w:pPr>
              <w:rPr>
                <w:rFonts w:ascii="Arial" w:eastAsia="Arial" w:hAnsi="Arial" w:cs="Arial"/>
              </w:rPr>
            </w:pPr>
            <w:r w:rsidRPr="00EC73D5">
              <w:rPr>
                <w:rFonts w:ascii="Arial" w:eastAsia="Arial" w:hAnsi="Arial" w:cs="Arial"/>
              </w:rPr>
              <w:t>Students may want to wear an art apron / old shirt to protect their clothing.</w:t>
            </w:r>
          </w:p>
          <w:p w:rsidR="00E55CDC" w:rsidRPr="00774328" w:rsidRDefault="00774328" w:rsidP="00EC73D5">
            <w:pPr>
              <w:rPr>
                <w:rFonts w:ascii="Arial" w:eastAsia="Arial" w:hAnsi="Arial" w:cs="Arial"/>
                <w:b/>
              </w:rPr>
            </w:pPr>
            <w:r w:rsidRPr="00EC73D5">
              <w:rPr>
                <w:rFonts w:ascii="Arial" w:eastAsia="Arial" w:hAnsi="Arial" w:cs="Arial"/>
                <w:b/>
              </w:rPr>
              <w:t>Design (40 mins)</w:t>
            </w:r>
            <w:r>
              <w:rPr>
                <w:rFonts w:ascii="Arial" w:eastAsia="Arial" w:hAnsi="Arial" w:cs="Arial"/>
                <w:b/>
              </w:rPr>
              <w:br/>
            </w:r>
            <w:r w:rsidR="00D5464D" w:rsidRPr="00EC73D5">
              <w:rPr>
                <w:rFonts w:ascii="Arial" w:eastAsia="Arial" w:hAnsi="Arial" w:cs="Arial"/>
                <w:b/>
              </w:rPr>
              <w:t xml:space="preserve">Visual Research </w:t>
            </w:r>
            <w:r w:rsidR="001E2873">
              <w:rPr>
                <w:rFonts w:ascii="Arial" w:eastAsia="Arial" w:hAnsi="Arial" w:cs="Arial"/>
                <w:b/>
              </w:rPr>
              <w:br/>
            </w:r>
            <w:r w:rsidR="00E55CDC">
              <w:rPr>
                <w:rFonts w:ascii="Arial" w:eastAsia="Arial" w:hAnsi="Arial" w:cs="Arial"/>
              </w:rPr>
              <w:t xml:space="preserve">Watch </w:t>
            </w:r>
            <w:r w:rsidR="00D5464D" w:rsidRPr="00EC73D5">
              <w:rPr>
                <w:rFonts w:ascii="Arial" w:eastAsia="Arial" w:hAnsi="Arial" w:cs="Arial"/>
              </w:rPr>
              <w:t>source material such as real footage of the Moytirra hydrothermal vent field taken by the R</w:t>
            </w:r>
            <w:r w:rsidR="00EC73D5">
              <w:rPr>
                <w:rFonts w:ascii="Arial" w:eastAsia="Arial" w:hAnsi="Arial" w:cs="Arial"/>
              </w:rPr>
              <w:t xml:space="preserve">emotely </w:t>
            </w:r>
            <w:r w:rsidR="00D5464D" w:rsidRPr="00EC73D5">
              <w:rPr>
                <w:rFonts w:ascii="Arial" w:eastAsia="Arial" w:hAnsi="Arial" w:cs="Arial"/>
              </w:rPr>
              <w:t>O</w:t>
            </w:r>
            <w:r w:rsidR="00EC73D5">
              <w:rPr>
                <w:rFonts w:ascii="Arial" w:eastAsia="Arial" w:hAnsi="Arial" w:cs="Arial"/>
              </w:rPr>
              <w:t xml:space="preserve">perated </w:t>
            </w:r>
            <w:r w:rsidR="00D5464D" w:rsidRPr="00EC73D5">
              <w:rPr>
                <w:rFonts w:ascii="Arial" w:eastAsia="Arial" w:hAnsi="Arial" w:cs="Arial"/>
              </w:rPr>
              <w:t>V</w:t>
            </w:r>
            <w:r w:rsidR="00EC73D5">
              <w:rPr>
                <w:rFonts w:ascii="Arial" w:eastAsia="Arial" w:hAnsi="Arial" w:cs="Arial"/>
              </w:rPr>
              <w:t xml:space="preserve">ehicle </w:t>
            </w:r>
            <w:r w:rsidR="00EC73D5" w:rsidRPr="00EC73D5">
              <w:rPr>
                <w:rFonts w:ascii="Arial" w:eastAsia="Arial" w:hAnsi="Arial" w:cs="Arial"/>
                <w:i/>
              </w:rPr>
              <w:t>Holland I</w:t>
            </w:r>
            <w:r w:rsidR="00D5464D" w:rsidRPr="00EC73D5">
              <w:rPr>
                <w:rFonts w:ascii="Arial" w:eastAsia="Arial" w:hAnsi="Arial" w:cs="Arial"/>
                <w:i/>
              </w:rPr>
              <w:t xml:space="preserve"> </w:t>
            </w:r>
            <w:r w:rsidR="00D5464D" w:rsidRPr="00EC73D5">
              <w:rPr>
                <w:rFonts w:ascii="Arial" w:eastAsia="Arial" w:hAnsi="Arial" w:cs="Arial"/>
              </w:rPr>
              <w:t>on the VENTure</w:t>
            </w:r>
            <w:r w:rsidR="00E55CDC">
              <w:rPr>
                <w:rFonts w:ascii="Arial" w:eastAsia="Arial" w:hAnsi="Arial" w:cs="Arial"/>
              </w:rPr>
              <w:t xml:space="preserve"> expedition.</w:t>
            </w:r>
          </w:p>
          <w:p w:rsidR="007E5761" w:rsidRPr="00EC73D5" w:rsidRDefault="00E55CDC" w:rsidP="00EC73D5">
            <w:pPr>
              <w:rPr>
                <w:rFonts w:ascii="Arial" w:eastAsia="Arial" w:hAnsi="Arial" w:cs="Arial"/>
              </w:rPr>
            </w:pPr>
            <w:r>
              <w:rPr>
                <w:rFonts w:ascii="Arial" w:eastAsia="Arial" w:hAnsi="Arial" w:cs="Arial"/>
              </w:rPr>
              <w:t>G</w:t>
            </w:r>
            <w:r w:rsidR="00D5464D" w:rsidRPr="00EC73D5">
              <w:rPr>
                <w:rFonts w:ascii="Arial" w:eastAsia="Arial" w:hAnsi="Arial" w:cs="Arial"/>
              </w:rPr>
              <w:t>enerate a discussion around shape, form, texture and colour o</w:t>
            </w:r>
            <w:r w:rsidR="001E2873">
              <w:rPr>
                <w:rFonts w:ascii="Arial" w:eastAsia="Arial" w:hAnsi="Arial" w:cs="Arial"/>
              </w:rPr>
              <w:t>f this underwater environment (see links below)</w:t>
            </w:r>
          </w:p>
          <w:p w:rsidR="007E5761" w:rsidRPr="00EC73D5" w:rsidRDefault="00D5464D" w:rsidP="00EC73D5">
            <w:pPr>
              <w:rPr>
                <w:rFonts w:ascii="Arial" w:eastAsia="Arial" w:hAnsi="Arial" w:cs="Arial"/>
              </w:rPr>
            </w:pPr>
            <w:r w:rsidRPr="00EC73D5">
              <w:rPr>
                <w:rFonts w:ascii="Arial" w:eastAsia="Arial" w:hAnsi="Arial" w:cs="Arial"/>
              </w:rPr>
              <w:t>Alternatively</w:t>
            </w:r>
            <w:r w:rsidR="00E55CDC">
              <w:rPr>
                <w:rFonts w:ascii="Arial" w:eastAsia="Arial" w:hAnsi="Arial" w:cs="Arial"/>
              </w:rPr>
              <w:t>,</w:t>
            </w:r>
            <w:r w:rsidRPr="00EC73D5">
              <w:rPr>
                <w:rFonts w:ascii="Arial" w:eastAsia="Arial" w:hAnsi="Arial" w:cs="Arial"/>
              </w:rPr>
              <w:t xml:space="preserve"> students can use smart devices to generate their own visual research.</w:t>
            </w:r>
          </w:p>
          <w:p w:rsidR="007E5761" w:rsidRPr="001E2873" w:rsidRDefault="00D5464D" w:rsidP="00EC73D5">
            <w:pPr>
              <w:rPr>
                <w:rFonts w:ascii="Arial" w:eastAsia="Arial" w:hAnsi="Arial" w:cs="Arial"/>
                <w:b/>
              </w:rPr>
            </w:pPr>
            <w:r w:rsidRPr="00EC73D5">
              <w:rPr>
                <w:rFonts w:ascii="Arial" w:eastAsia="Arial" w:hAnsi="Arial" w:cs="Arial"/>
                <w:b/>
              </w:rPr>
              <w:lastRenderedPageBreak/>
              <w:t>Planning and Designing</w:t>
            </w:r>
            <w:r w:rsidR="001E2873">
              <w:rPr>
                <w:rFonts w:ascii="Arial" w:eastAsia="Arial" w:hAnsi="Arial" w:cs="Arial"/>
                <w:b/>
              </w:rPr>
              <w:br/>
            </w:r>
            <w:r w:rsidRPr="00EC73D5">
              <w:rPr>
                <w:rFonts w:ascii="Arial" w:eastAsia="Arial" w:hAnsi="Arial" w:cs="Arial"/>
              </w:rPr>
              <w:t xml:space="preserve">Working in groups and responding to the visual stimulus, ask students to draw their group design of a hydrothermal vent field.  Each group will design their own vent section. Each section can be assembled together to create one vent field set.  </w:t>
            </w:r>
          </w:p>
          <w:p w:rsidR="007E5761" w:rsidRPr="00EC73D5" w:rsidRDefault="00D5464D" w:rsidP="00EC73D5">
            <w:pPr>
              <w:rPr>
                <w:rFonts w:ascii="Arial" w:eastAsia="Arial" w:hAnsi="Arial" w:cs="Arial"/>
              </w:rPr>
            </w:pPr>
            <w:r w:rsidRPr="00EC73D5">
              <w:rPr>
                <w:rFonts w:ascii="Arial" w:eastAsia="Arial" w:hAnsi="Arial" w:cs="Arial"/>
              </w:rPr>
              <w:t xml:space="preserve">Encourage design decisions to be made such as scale, height, colour and texture.  </w:t>
            </w:r>
          </w:p>
          <w:p w:rsidR="007E5761" w:rsidRPr="00EC73D5" w:rsidRDefault="00D5464D" w:rsidP="00EC73D5">
            <w:pPr>
              <w:rPr>
                <w:rFonts w:ascii="Arial" w:eastAsia="Arial" w:hAnsi="Arial" w:cs="Arial"/>
              </w:rPr>
            </w:pPr>
            <w:r w:rsidRPr="00EC73D5">
              <w:rPr>
                <w:rFonts w:ascii="Arial" w:eastAsia="Arial" w:hAnsi="Arial" w:cs="Arial"/>
              </w:rPr>
              <w:t xml:space="preserve">Remember to include in the design key features that appear in the storyboard. </w:t>
            </w:r>
          </w:p>
          <w:p w:rsidR="007E5761" w:rsidRPr="00EC73D5" w:rsidRDefault="00D5464D" w:rsidP="00EC73D5">
            <w:pPr>
              <w:rPr>
                <w:rFonts w:ascii="Arial" w:eastAsia="Arial" w:hAnsi="Arial" w:cs="Arial"/>
              </w:rPr>
            </w:pPr>
            <w:r w:rsidRPr="00EC73D5">
              <w:rPr>
                <w:rFonts w:ascii="Arial" w:eastAsia="Arial" w:hAnsi="Arial" w:cs="Arial"/>
              </w:rPr>
              <w:t>Ask each group to share and discuss their designs with each other before beginning the construction stage.</w:t>
            </w:r>
          </w:p>
          <w:p w:rsidR="00EC73D5" w:rsidRPr="001E2873" w:rsidRDefault="00D5464D" w:rsidP="00EC73D5">
            <w:pPr>
              <w:rPr>
                <w:rFonts w:ascii="Arial" w:eastAsia="Arial" w:hAnsi="Arial" w:cs="Arial"/>
                <w:b/>
              </w:rPr>
            </w:pPr>
            <w:r w:rsidRPr="00EC73D5">
              <w:rPr>
                <w:rFonts w:ascii="Arial" w:eastAsia="Arial" w:hAnsi="Arial" w:cs="Arial"/>
                <w:b/>
              </w:rPr>
              <w:t>Construction</w:t>
            </w:r>
            <w:r w:rsidR="001E2873">
              <w:rPr>
                <w:rFonts w:ascii="Arial" w:eastAsia="Arial" w:hAnsi="Arial" w:cs="Arial"/>
                <w:b/>
              </w:rPr>
              <w:br/>
            </w:r>
            <w:r w:rsidRPr="00EC73D5">
              <w:rPr>
                <w:rFonts w:ascii="Arial" w:eastAsia="Arial" w:hAnsi="Arial" w:cs="Arial"/>
              </w:rPr>
              <w:t xml:space="preserve">Referring to the design as a guide, encourage students to select objects from the collection of recyclable materials that replicate the shapes and forms in their own drawings.  Use these items to create the base shape of the vent design.  </w:t>
            </w:r>
          </w:p>
          <w:p w:rsidR="007E5761" w:rsidRPr="00EC73D5" w:rsidRDefault="00D5464D" w:rsidP="00EC73D5">
            <w:pPr>
              <w:rPr>
                <w:rFonts w:ascii="Arial" w:eastAsia="Arial" w:hAnsi="Arial" w:cs="Arial"/>
              </w:rPr>
            </w:pPr>
            <w:r w:rsidRPr="00EC73D5">
              <w:rPr>
                <w:rFonts w:ascii="Arial" w:eastAsia="Arial" w:hAnsi="Arial" w:cs="Arial"/>
              </w:rPr>
              <w:t xml:space="preserve">Be inventive! Bend, twist, scrunch the objects into form. </w:t>
            </w:r>
            <w:r w:rsidR="00EC73D5">
              <w:rPr>
                <w:rFonts w:ascii="Arial" w:eastAsia="Arial" w:hAnsi="Arial" w:cs="Arial"/>
              </w:rPr>
              <w:t>Two or more items can be mask</w:t>
            </w:r>
            <w:r w:rsidRPr="00EC73D5">
              <w:rPr>
                <w:rFonts w:ascii="Arial" w:eastAsia="Arial" w:hAnsi="Arial" w:cs="Arial"/>
              </w:rPr>
              <w:t xml:space="preserve"> taped together to create the desired shapes. Check the stability of the structures every now and then. Can they stand upright?  When satisfied with the shape and that they are balanced the structure is now ready for pap</w:t>
            </w:r>
            <w:r w:rsidR="00E55CDC">
              <w:rPr>
                <w:rFonts w:ascii="Arial" w:eastAsia="Arial" w:hAnsi="Arial" w:cs="Arial"/>
              </w:rPr>
              <w:t>i</w:t>
            </w:r>
            <w:r w:rsidRPr="00EC73D5">
              <w:rPr>
                <w:rFonts w:ascii="Arial" w:eastAsia="Arial" w:hAnsi="Arial" w:cs="Arial"/>
              </w:rPr>
              <w:t>er mache.</w:t>
            </w:r>
          </w:p>
          <w:p w:rsidR="007E5761" w:rsidRPr="001E2873" w:rsidRDefault="00D5464D" w:rsidP="00EC73D5">
            <w:pPr>
              <w:rPr>
                <w:rFonts w:ascii="Arial" w:eastAsia="Arial" w:hAnsi="Arial" w:cs="Arial"/>
                <w:b/>
              </w:rPr>
            </w:pPr>
            <w:r w:rsidRPr="00EC73D5">
              <w:rPr>
                <w:rFonts w:ascii="Arial" w:eastAsia="Arial" w:hAnsi="Arial" w:cs="Arial"/>
                <w:b/>
              </w:rPr>
              <w:t>Papier Mache (40 mins)</w:t>
            </w:r>
            <w:r w:rsidR="001E2873">
              <w:rPr>
                <w:rFonts w:ascii="Arial" w:eastAsia="Arial" w:hAnsi="Arial" w:cs="Arial"/>
                <w:b/>
              </w:rPr>
              <w:br/>
            </w:r>
            <w:r w:rsidRPr="00EC73D5">
              <w:rPr>
                <w:rFonts w:ascii="Arial" w:eastAsia="Arial" w:hAnsi="Arial" w:cs="Arial"/>
              </w:rPr>
              <w:t xml:space="preserve">Papier mache the structure by first applying a layer of </w:t>
            </w:r>
            <w:r w:rsidR="00E55CDC">
              <w:rPr>
                <w:rFonts w:ascii="Arial" w:eastAsia="Arial" w:hAnsi="Arial" w:cs="Arial"/>
              </w:rPr>
              <w:t xml:space="preserve">diluted </w:t>
            </w:r>
            <w:r w:rsidRPr="00EC73D5">
              <w:rPr>
                <w:rFonts w:ascii="Arial" w:eastAsia="Arial" w:hAnsi="Arial" w:cs="Arial"/>
              </w:rPr>
              <w:t>PVA glue, then add torn strips of newspaper.  Repeat alternate layers of glue and newspaper. A minimum of 3 layers will create a strong structure.  For the final paper layer use torn stripes of white / brown paper and seal with a layer of glue to create a neutral surface to paint.  Allow to dry.</w:t>
            </w:r>
          </w:p>
          <w:p w:rsidR="007E5761" w:rsidRPr="00EC73D5" w:rsidRDefault="00D5464D" w:rsidP="00EC73D5">
            <w:pPr>
              <w:rPr>
                <w:rFonts w:ascii="Arial" w:eastAsia="Arial" w:hAnsi="Arial" w:cs="Arial"/>
              </w:rPr>
            </w:pPr>
            <w:r w:rsidRPr="00EC73D5">
              <w:rPr>
                <w:rFonts w:ascii="Arial" w:eastAsia="Arial" w:hAnsi="Arial" w:cs="Arial"/>
              </w:rPr>
              <w:t>Assemble the group work to create one hydrothermal vent field set.</w:t>
            </w:r>
          </w:p>
          <w:p w:rsidR="007E5761" w:rsidRPr="001E2873" w:rsidRDefault="00D5464D" w:rsidP="00EC73D5">
            <w:pPr>
              <w:rPr>
                <w:rFonts w:ascii="Arial" w:eastAsia="Arial" w:hAnsi="Arial" w:cs="Arial"/>
                <w:b/>
              </w:rPr>
            </w:pPr>
            <w:r w:rsidRPr="00EC73D5">
              <w:rPr>
                <w:rFonts w:ascii="Arial" w:eastAsia="Arial" w:hAnsi="Arial" w:cs="Arial"/>
                <w:b/>
              </w:rPr>
              <w:t>Set Decoration (40 mins)</w:t>
            </w:r>
            <w:r w:rsidR="001E2873">
              <w:rPr>
                <w:rFonts w:ascii="Arial" w:eastAsia="Arial" w:hAnsi="Arial" w:cs="Arial"/>
                <w:b/>
              </w:rPr>
              <w:br/>
            </w:r>
            <w:r w:rsidRPr="00EC73D5">
              <w:rPr>
                <w:rFonts w:ascii="Arial" w:eastAsia="Arial" w:hAnsi="Arial" w:cs="Arial"/>
              </w:rPr>
              <w:t>Using sponges, apply a base layer of paint to the surface of the pap</w:t>
            </w:r>
            <w:r w:rsidR="00E55CDC">
              <w:rPr>
                <w:rFonts w:ascii="Arial" w:eastAsia="Arial" w:hAnsi="Arial" w:cs="Arial"/>
              </w:rPr>
              <w:t>i</w:t>
            </w:r>
            <w:r w:rsidRPr="00EC73D5">
              <w:rPr>
                <w:rFonts w:ascii="Arial" w:eastAsia="Arial" w:hAnsi="Arial" w:cs="Arial"/>
              </w:rPr>
              <w:t>er mache structure in a dabbing motion.  Allow to dry.</w:t>
            </w:r>
          </w:p>
          <w:p w:rsidR="007E5761" w:rsidRPr="00EC73D5" w:rsidRDefault="00D5464D" w:rsidP="00EC73D5">
            <w:pPr>
              <w:rPr>
                <w:rFonts w:ascii="Arial" w:eastAsia="Arial" w:hAnsi="Arial" w:cs="Arial"/>
              </w:rPr>
            </w:pPr>
            <w:r w:rsidRPr="00EC73D5">
              <w:rPr>
                <w:rFonts w:ascii="Arial" w:eastAsia="Arial" w:hAnsi="Arial" w:cs="Arial"/>
              </w:rPr>
              <w:t>Consider introducing other paint effects such as flicking and dripping directly onto the surface of the base layer of paint.</w:t>
            </w:r>
          </w:p>
          <w:p w:rsidR="007E5761" w:rsidRPr="00EC73D5" w:rsidRDefault="00D5464D" w:rsidP="00EC73D5">
            <w:pPr>
              <w:rPr>
                <w:rFonts w:ascii="Arial" w:eastAsia="Arial" w:hAnsi="Arial" w:cs="Arial"/>
              </w:rPr>
            </w:pPr>
            <w:r w:rsidRPr="00EC73D5">
              <w:rPr>
                <w:rFonts w:ascii="Arial" w:eastAsia="Arial" w:hAnsi="Arial" w:cs="Arial"/>
              </w:rPr>
              <w:t>Consider adding sand, sawdust, glitter, dried crumbled leaves or other textured substances to the paint to add to the effect.  Allow to dry.</w:t>
            </w:r>
          </w:p>
        </w:tc>
      </w:tr>
      <w:tr w:rsidR="007E5761" w:rsidTr="00D5464D">
        <w:trPr>
          <w:trHeight w:val="680"/>
        </w:trPr>
        <w:tc>
          <w:tcPr>
            <w:tcW w:w="4226" w:type="dxa"/>
            <w:gridSpan w:val="2"/>
            <w:vMerge/>
            <w:tcBorders>
              <w:top w:val="single" w:sz="24" w:space="0" w:color="000000"/>
              <w:left w:val="single" w:sz="24" w:space="0" w:color="000000"/>
              <w:bottom w:val="single" w:sz="24" w:space="0" w:color="000000"/>
              <w:right w:val="single" w:sz="6" w:space="0" w:color="000000"/>
            </w:tcBorders>
            <w:tcMar>
              <w:top w:w="0" w:type="dxa"/>
              <w:left w:w="68" w:type="dxa"/>
              <w:bottom w:w="0" w:type="dxa"/>
              <w:right w:w="68" w:type="dxa"/>
            </w:tcMar>
          </w:tcPr>
          <w:p w:rsidR="007E5761" w:rsidRPr="00EC73D5" w:rsidRDefault="007E5761" w:rsidP="00EC73D5">
            <w:pPr>
              <w:rPr>
                <w:rFonts w:ascii="Arial" w:eastAsia="Arial" w:hAnsi="Arial" w:cs="Arial"/>
              </w:rPr>
            </w:pPr>
          </w:p>
        </w:tc>
        <w:tc>
          <w:tcPr>
            <w:tcW w:w="5212" w:type="dxa"/>
            <w:gridSpan w:val="3"/>
            <w:tcBorders>
              <w:top w:val="single" w:sz="6" w:space="0" w:color="000000"/>
              <w:left w:val="single" w:sz="6" w:space="0" w:color="000000"/>
              <w:bottom w:val="single" w:sz="24" w:space="0" w:color="000000"/>
              <w:right w:val="single" w:sz="24" w:space="0" w:color="000000"/>
            </w:tcBorders>
            <w:tcMar>
              <w:top w:w="0" w:type="dxa"/>
              <w:left w:w="68" w:type="dxa"/>
              <w:bottom w:w="0" w:type="dxa"/>
              <w:right w:w="68" w:type="dxa"/>
            </w:tcMar>
          </w:tcPr>
          <w:p w:rsidR="007E5761" w:rsidRPr="00774328" w:rsidRDefault="00D5464D" w:rsidP="00EC73D5">
            <w:pPr>
              <w:rPr>
                <w:rFonts w:ascii="Arial" w:eastAsia="Arial" w:hAnsi="Arial" w:cs="Arial"/>
                <w:b/>
              </w:rPr>
            </w:pPr>
            <w:r w:rsidRPr="00EC73D5">
              <w:rPr>
                <w:rFonts w:ascii="Arial" w:eastAsia="Arial" w:hAnsi="Arial" w:cs="Arial"/>
                <w:b/>
              </w:rPr>
              <w:t>Resources</w:t>
            </w:r>
            <w:r w:rsidR="00774328">
              <w:rPr>
                <w:rFonts w:ascii="Arial" w:eastAsia="Arial" w:hAnsi="Arial" w:cs="Arial"/>
                <w:b/>
              </w:rPr>
              <w:br/>
            </w:r>
            <w:r w:rsidRPr="00EC73D5">
              <w:rPr>
                <w:rFonts w:ascii="Arial" w:eastAsia="Arial" w:hAnsi="Arial" w:cs="Arial"/>
              </w:rPr>
              <w:t xml:space="preserve">Film footage of Moytirra hydrothermal vent field collected by the ROV on the VENTure mission: </w:t>
            </w:r>
            <w:hyperlink r:id="rId7">
              <w:r w:rsidRPr="00EC73D5">
                <w:rPr>
                  <w:rStyle w:val="Hyperlink"/>
                  <w:rFonts w:ascii="Arial" w:eastAsia="Arial" w:hAnsi="Arial" w:cs="Arial"/>
                </w:rPr>
                <w:t>https://youtu.be/g0O-KmFwKHc</w:t>
              </w:r>
            </w:hyperlink>
          </w:p>
          <w:p w:rsidR="007E5761" w:rsidRPr="00EC73D5" w:rsidRDefault="00D5464D" w:rsidP="00EC73D5">
            <w:pPr>
              <w:rPr>
                <w:rFonts w:ascii="Arial" w:eastAsia="Arial" w:hAnsi="Arial" w:cs="Arial"/>
                <w:b/>
              </w:rPr>
            </w:pPr>
            <w:r w:rsidRPr="00EC73D5">
              <w:rPr>
                <w:rFonts w:ascii="Arial" w:eastAsia="Arial" w:hAnsi="Arial" w:cs="Arial"/>
                <w:b/>
              </w:rPr>
              <w:t>Materials</w:t>
            </w:r>
          </w:p>
          <w:p w:rsidR="007E5761" w:rsidRPr="00EC73D5" w:rsidRDefault="00D5464D" w:rsidP="00EC73D5">
            <w:pPr>
              <w:pStyle w:val="ListParagraph"/>
              <w:numPr>
                <w:ilvl w:val="0"/>
                <w:numId w:val="4"/>
              </w:numPr>
              <w:rPr>
                <w:rFonts w:ascii="Arial" w:eastAsia="Arial" w:hAnsi="Arial" w:cs="Arial"/>
              </w:rPr>
            </w:pPr>
            <w:r w:rsidRPr="00EC73D5">
              <w:rPr>
                <w:rFonts w:ascii="Arial" w:eastAsia="Arial" w:hAnsi="Arial" w:cs="Arial"/>
              </w:rPr>
              <w:t>PVA Glue</w:t>
            </w:r>
            <w:r w:rsidR="001E2873">
              <w:rPr>
                <w:rFonts w:ascii="Arial" w:eastAsia="Arial" w:hAnsi="Arial" w:cs="Arial"/>
              </w:rPr>
              <w:t xml:space="preserve"> (note PVA can be diluted for papier mache projects)</w:t>
            </w:r>
          </w:p>
          <w:p w:rsidR="007E5761" w:rsidRPr="00EC73D5" w:rsidRDefault="00D5464D" w:rsidP="00EC73D5">
            <w:pPr>
              <w:pStyle w:val="ListParagraph"/>
              <w:numPr>
                <w:ilvl w:val="0"/>
                <w:numId w:val="4"/>
              </w:numPr>
              <w:rPr>
                <w:rFonts w:ascii="Arial" w:eastAsia="Arial" w:hAnsi="Arial" w:cs="Arial"/>
              </w:rPr>
            </w:pPr>
            <w:r w:rsidRPr="00EC73D5">
              <w:rPr>
                <w:rFonts w:ascii="Arial" w:eastAsia="Arial" w:hAnsi="Arial" w:cs="Arial"/>
              </w:rPr>
              <w:t>Newspaper torn into small strips</w:t>
            </w:r>
          </w:p>
          <w:p w:rsidR="007E5761" w:rsidRPr="00EC73D5" w:rsidRDefault="00D5464D" w:rsidP="00EC73D5">
            <w:pPr>
              <w:pStyle w:val="ListParagraph"/>
              <w:numPr>
                <w:ilvl w:val="0"/>
                <w:numId w:val="4"/>
              </w:numPr>
              <w:rPr>
                <w:rFonts w:ascii="Arial" w:eastAsia="Arial" w:hAnsi="Arial" w:cs="Arial"/>
              </w:rPr>
            </w:pPr>
            <w:r w:rsidRPr="00EC73D5">
              <w:rPr>
                <w:rFonts w:ascii="Arial" w:eastAsia="Arial" w:hAnsi="Arial" w:cs="Arial"/>
              </w:rPr>
              <w:t>Recyclable materials such as plas</w:t>
            </w:r>
            <w:r w:rsidR="00E55CDC">
              <w:rPr>
                <w:rFonts w:ascii="Arial" w:eastAsia="Arial" w:hAnsi="Arial" w:cs="Arial"/>
              </w:rPr>
              <w:t xml:space="preserve">tic bottles, containers, </w:t>
            </w:r>
            <w:r w:rsidRPr="00EC73D5">
              <w:rPr>
                <w:rFonts w:ascii="Arial" w:eastAsia="Arial" w:hAnsi="Arial" w:cs="Arial"/>
              </w:rPr>
              <w:t>juice cartons, cardboard tubes, etc.</w:t>
            </w:r>
          </w:p>
          <w:p w:rsidR="007E5761" w:rsidRPr="00EC73D5" w:rsidRDefault="00D5464D" w:rsidP="00EC73D5">
            <w:pPr>
              <w:pStyle w:val="ListParagraph"/>
              <w:numPr>
                <w:ilvl w:val="0"/>
                <w:numId w:val="4"/>
              </w:numPr>
              <w:rPr>
                <w:rFonts w:ascii="Arial" w:eastAsia="Arial" w:hAnsi="Arial" w:cs="Arial"/>
              </w:rPr>
            </w:pPr>
            <w:r w:rsidRPr="00EC73D5">
              <w:rPr>
                <w:rFonts w:ascii="Arial" w:eastAsia="Arial" w:hAnsi="Arial" w:cs="Arial"/>
              </w:rPr>
              <w:t>Masking tape</w:t>
            </w:r>
          </w:p>
          <w:p w:rsidR="007E5761" w:rsidRPr="00EC73D5" w:rsidRDefault="00D5464D" w:rsidP="00EC73D5">
            <w:pPr>
              <w:pStyle w:val="ListParagraph"/>
              <w:numPr>
                <w:ilvl w:val="0"/>
                <w:numId w:val="4"/>
              </w:numPr>
              <w:rPr>
                <w:rFonts w:ascii="Arial" w:eastAsia="Arial" w:hAnsi="Arial" w:cs="Arial"/>
              </w:rPr>
            </w:pPr>
            <w:r w:rsidRPr="00EC73D5">
              <w:rPr>
                <w:rFonts w:ascii="Arial" w:eastAsia="Arial" w:hAnsi="Arial" w:cs="Arial"/>
              </w:rPr>
              <w:t>Paint (assorted colours)</w:t>
            </w:r>
          </w:p>
          <w:p w:rsidR="007E5761" w:rsidRPr="00EC73D5" w:rsidRDefault="00D5464D" w:rsidP="00EC73D5">
            <w:pPr>
              <w:pStyle w:val="ListParagraph"/>
              <w:numPr>
                <w:ilvl w:val="0"/>
                <w:numId w:val="4"/>
              </w:numPr>
              <w:rPr>
                <w:rFonts w:ascii="Arial" w:eastAsia="Arial" w:hAnsi="Arial" w:cs="Arial"/>
              </w:rPr>
            </w:pPr>
            <w:r w:rsidRPr="00EC73D5">
              <w:rPr>
                <w:rFonts w:ascii="Arial" w:eastAsia="Arial" w:hAnsi="Arial" w:cs="Arial"/>
              </w:rPr>
              <w:t xml:space="preserve">Sponges </w:t>
            </w:r>
          </w:p>
          <w:p w:rsidR="007E5761" w:rsidRPr="00EC73D5" w:rsidRDefault="00D5464D" w:rsidP="00EC73D5">
            <w:pPr>
              <w:pStyle w:val="ListParagraph"/>
              <w:numPr>
                <w:ilvl w:val="0"/>
                <w:numId w:val="4"/>
              </w:numPr>
              <w:rPr>
                <w:rFonts w:ascii="Arial" w:eastAsia="Arial" w:hAnsi="Arial" w:cs="Arial"/>
              </w:rPr>
            </w:pPr>
            <w:r w:rsidRPr="00EC73D5">
              <w:rPr>
                <w:rFonts w:ascii="Arial" w:eastAsia="Arial" w:hAnsi="Arial" w:cs="Arial"/>
              </w:rPr>
              <w:t>Optional texture materials such as sand, sawdust, glitter, dry cumbled leaves, etc.</w:t>
            </w:r>
          </w:p>
        </w:tc>
      </w:tr>
      <w:tr w:rsidR="007E5761">
        <w:trPr>
          <w:trHeight w:val="680"/>
        </w:trPr>
        <w:tc>
          <w:tcPr>
            <w:tcW w:w="9438" w:type="dxa"/>
            <w:gridSpan w:val="5"/>
            <w:tcBorders>
              <w:top w:val="single" w:sz="24" w:space="0" w:color="000000"/>
              <w:left w:val="single" w:sz="24" w:space="0" w:color="000000"/>
              <w:bottom w:val="single" w:sz="24" w:space="0" w:color="000000"/>
              <w:right w:val="single" w:sz="24" w:space="0" w:color="000000"/>
            </w:tcBorders>
            <w:tcMar>
              <w:top w:w="0" w:type="dxa"/>
              <w:left w:w="68" w:type="dxa"/>
              <w:bottom w:w="0" w:type="dxa"/>
              <w:right w:w="68" w:type="dxa"/>
            </w:tcMar>
          </w:tcPr>
          <w:p w:rsidR="007E5761" w:rsidRPr="00EC73D5" w:rsidRDefault="00D5464D" w:rsidP="00EC73D5">
            <w:pPr>
              <w:rPr>
                <w:rFonts w:ascii="Arial" w:eastAsia="Arial" w:hAnsi="Arial" w:cs="Arial"/>
                <w:b/>
              </w:rPr>
            </w:pPr>
            <w:r w:rsidRPr="00EC73D5">
              <w:rPr>
                <w:rFonts w:ascii="Arial" w:eastAsia="Arial" w:hAnsi="Arial" w:cs="Arial"/>
                <w:b/>
              </w:rPr>
              <w:t>Differentiation</w:t>
            </w:r>
            <w:r w:rsidR="00EC73D5">
              <w:rPr>
                <w:rFonts w:ascii="Arial" w:eastAsia="Arial" w:hAnsi="Arial" w:cs="Arial"/>
                <w:b/>
              </w:rPr>
              <w:br/>
            </w:r>
            <w:r w:rsidRPr="00EC73D5">
              <w:rPr>
                <w:rFonts w:ascii="Arial" w:eastAsia="Arial" w:hAnsi="Arial" w:cs="Arial"/>
              </w:rPr>
              <w:t>Mixed ability pairing in groups</w:t>
            </w:r>
          </w:p>
        </w:tc>
      </w:tr>
      <w:tr w:rsidR="007E5761">
        <w:trPr>
          <w:trHeight w:val="680"/>
        </w:trPr>
        <w:tc>
          <w:tcPr>
            <w:tcW w:w="9438" w:type="dxa"/>
            <w:gridSpan w:val="5"/>
            <w:tcBorders>
              <w:top w:val="single" w:sz="24" w:space="0" w:color="000000"/>
              <w:left w:val="single" w:sz="24" w:space="0" w:color="000000"/>
              <w:bottom w:val="single" w:sz="24" w:space="0" w:color="000000"/>
              <w:right w:val="single" w:sz="24" w:space="0" w:color="000000"/>
            </w:tcBorders>
            <w:tcMar>
              <w:top w:w="0" w:type="dxa"/>
              <w:left w:w="68" w:type="dxa"/>
              <w:bottom w:w="0" w:type="dxa"/>
              <w:right w:w="68" w:type="dxa"/>
            </w:tcMar>
          </w:tcPr>
          <w:p w:rsidR="007E5761" w:rsidRPr="00EC73D5" w:rsidRDefault="00D5464D" w:rsidP="00EC73D5">
            <w:pPr>
              <w:rPr>
                <w:rFonts w:ascii="Arial" w:eastAsia="Arial" w:hAnsi="Arial" w:cs="Arial"/>
                <w:b/>
              </w:rPr>
            </w:pPr>
            <w:r w:rsidRPr="00EC73D5">
              <w:rPr>
                <w:rFonts w:ascii="Arial" w:eastAsia="Arial" w:hAnsi="Arial" w:cs="Arial"/>
                <w:b/>
              </w:rPr>
              <w:t>Assessment</w:t>
            </w:r>
            <w:r w:rsidR="00EC73D5">
              <w:rPr>
                <w:rFonts w:ascii="Arial" w:eastAsia="Arial" w:hAnsi="Arial" w:cs="Arial"/>
                <w:b/>
              </w:rPr>
              <w:br/>
            </w:r>
            <w:r w:rsidRPr="00EC73D5">
              <w:rPr>
                <w:rFonts w:ascii="Arial" w:eastAsia="Arial" w:hAnsi="Arial" w:cs="Arial"/>
              </w:rPr>
              <w:t>Teacher observation; Student samples; Oral feedback</w:t>
            </w:r>
          </w:p>
        </w:tc>
      </w:tr>
      <w:tr w:rsidR="007E5761">
        <w:trPr>
          <w:trHeight w:val="680"/>
        </w:trPr>
        <w:tc>
          <w:tcPr>
            <w:tcW w:w="9438" w:type="dxa"/>
            <w:gridSpan w:val="5"/>
            <w:tcBorders>
              <w:top w:val="single" w:sz="24" w:space="0" w:color="000000"/>
              <w:left w:val="single" w:sz="24" w:space="0" w:color="000000"/>
              <w:bottom w:val="single" w:sz="24" w:space="0" w:color="000000"/>
              <w:right w:val="single" w:sz="24" w:space="0" w:color="000000"/>
            </w:tcBorders>
            <w:tcMar>
              <w:top w:w="0" w:type="dxa"/>
              <w:left w:w="68" w:type="dxa"/>
              <w:bottom w:w="0" w:type="dxa"/>
              <w:right w:w="68" w:type="dxa"/>
            </w:tcMar>
          </w:tcPr>
          <w:p w:rsidR="007E5761" w:rsidRPr="00EC73D5" w:rsidRDefault="00D5464D" w:rsidP="00EC73D5">
            <w:pPr>
              <w:rPr>
                <w:rFonts w:ascii="Arial" w:eastAsia="Arial" w:hAnsi="Arial" w:cs="Arial"/>
                <w:b/>
              </w:rPr>
            </w:pPr>
            <w:r w:rsidRPr="00EC73D5">
              <w:rPr>
                <w:rFonts w:ascii="Arial" w:eastAsia="Arial" w:hAnsi="Arial" w:cs="Arial"/>
                <w:b/>
              </w:rPr>
              <w:t>Linkage and Integration</w:t>
            </w:r>
            <w:r w:rsidR="00EC73D5">
              <w:rPr>
                <w:rFonts w:ascii="Arial" w:eastAsia="Arial" w:hAnsi="Arial" w:cs="Arial"/>
                <w:b/>
              </w:rPr>
              <w:br/>
            </w:r>
            <w:r w:rsidR="001E2873" w:rsidRPr="001E2873">
              <w:rPr>
                <w:rFonts w:ascii="Arial" w:eastAsia="Arial" w:hAnsi="Arial" w:cs="Arial"/>
              </w:rPr>
              <w:t>English – Writing – Emotional and imaginative development through language.</w:t>
            </w:r>
            <w:r w:rsidR="001E2873" w:rsidRPr="001E2873">
              <w:rPr>
                <w:rFonts w:ascii="Arial" w:eastAsia="Arial" w:hAnsi="Arial" w:cs="Arial"/>
                <w:b/>
              </w:rPr>
              <w:br/>
            </w:r>
            <w:r w:rsidR="001E2873" w:rsidRPr="001E2873">
              <w:rPr>
                <w:rFonts w:ascii="Arial" w:eastAsia="Arial" w:hAnsi="Arial" w:cs="Arial"/>
              </w:rPr>
              <w:t>Geography – Natural Environments – Land, rivers and seas of Ireland.</w:t>
            </w:r>
          </w:p>
        </w:tc>
      </w:tr>
    </w:tbl>
    <w:p w:rsidR="007E5761" w:rsidRDefault="007E5761" w:rsidP="00E55CDC">
      <w:pPr>
        <w:spacing w:after="0" w:line="240" w:lineRule="auto"/>
        <w:rPr>
          <w:rFonts w:ascii="Arial" w:eastAsia="Arial" w:hAnsi="Arial" w:cs="Arial"/>
          <w:sz w:val="24"/>
          <w:szCs w:val="24"/>
        </w:rPr>
      </w:pPr>
    </w:p>
    <w:sectPr w:rsidR="007E5761" w:rsidSect="00E55CDC">
      <w:headerReference w:type="even" r:id="rId8"/>
      <w:headerReference w:type="default" r:id="rId9"/>
      <w:footerReference w:type="even" r:id="rId10"/>
      <w:footerReference w:type="default" r:id="rId11"/>
      <w:headerReference w:type="first" r:id="rId12"/>
      <w:footerReference w:type="first" r:id="rId13"/>
      <w:pgSz w:w="11906" w:h="16838"/>
      <w:pgMar w:top="1133" w:right="1133" w:bottom="1440" w:left="1440" w:header="0" w:footer="2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77" w:rsidRDefault="00D5464D">
      <w:pPr>
        <w:spacing w:after="0" w:line="240" w:lineRule="auto"/>
      </w:pPr>
      <w:r>
        <w:separator/>
      </w:r>
    </w:p>
  </w:endnote>
  <w:endnote w:type="continuationSeparator" w:id="0">
    <w:p w:rsidR="00106377" w:rsidRDefault="00D5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61" w:rsidRDefault="007E5761">
    <w:pPr>
      <w:tabs>
        <w:tab w:val="center" w:pos="4153"/>
        <w:tab w:val="right" w:pos="8306"/>
      </w:tabs>
      <w:spacing w:after="90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61" w:rsidRDefault="00D5464D">
    <w:pPr>
      <w:tabs>
        <w:tab w:val="center" w:pos="4153"/>
        <w:tab w:val="right" w:pos="8306"/>
      </w:tabs>
      <w:spacing w:after="909"/>
      <w:jc w:val="center"/>
      <w:rPr>
        <w:rFonts w:ascii="Arial" w:eastAsia="Arial" w:hAnsi="Arial" w:cs="Arial"/>
        <w:sz w:val="28"/>
        <w:szCs w:val="28"/>
      </w:rPr>
    </w:pPr>
    <w:r>
      <w:rPr>
        <w:rFonts w:ascii="Arial" w:eastAsia="Arial" w:hAnsi="Arial" w:cs="Arial"/>
        <w:sz w:val="28"/>
        <w:szCs w:val="28"/>
      </w:rPr>
      <w:t>www.explorers.ie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61" w:rsidRDefault="007E5761">
    <w:pPr>
      <w:tabs>
        <w:tab w:val="center" w:pos="4153"/>
        <w:tab w:val="right" w:pos="8306"/>
      </w:tabs>
      <w:spacing w:after="9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77" w:rsidRDefault="00D5464D">
      <w:pPr>
        <w:spacing w:after="0" w:line="240" w:lineRule="auto"/>
      </w:pPr>
      <w:r>
        <w:separator/>
      </w:r>
    </w:p>
  </w:footnote>
  <w:footnote w:type="continuationSeparator" w:id="0">
    <w:p w:rsidR="00106377" w:rsidRDefault="00D54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61" w:rsidRDefault="007E5761">
    <w:pPr>
      <w:tabs>
        <w:tab w:val="center" w:pos="4153"/>
        <w:tab w:val="right" w:pos="8306"/>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61" w:rsidRDefault="00E55CDC" w:rsidP="001E2873">
    <w:pPr>
      <w:tabs>
        <w:tab w:val="center" w:pos="4153"/>
        <w:tab w:val="right" w:pos="8306"/>
      </w:tabs>
      <w:spacing w:before="709"/>
      <w:rPr>
        <w:sz w:val="28"/>
        <w:szCs w:val="28"/>
      </w:rPr>
    </w:pPr>
    <w:r>
      <w:rPr>
        <w:noProof/>
        <w:lang w:val="en-IE"/>
      </w:rPr>
      <w:drawing>
        <wp:anchor distT="0" distB="0" distL="0" distR="0" simplePos="0" relativeHeight="251658752" behindDoc="0" locked="0" layoutInCell="1" hidden="0" allowOverlap="1">
          <wp:simplePos x="0" y="0"/>
          <wp:positionH relativeFrom="margin">
            <wp:posOffset>5052695</wp:posOffset>
          </wp:positionH>
          <wp:positionV relativeFrom="paragraph">
            <wp:posOffset>213360</wp:posOffset>
          </wp:positionV>
          <wp:extent cx="652463" cy="643525"/>
          <wp:effectExtent l="0" t="0" r="0" b="0"/>
          <wp:wrapSquare wrapText="bothSides" distT="0" distB="0" distL="0" distR="0"/>
          <wp:docPr id="22" name="image2.png" descr="Explorers Education Programme Logo"/>
          <wp:cNvGraphicFramePr/>
          <a:graphic xmlns:a="http://schemas.openxmlformats.org/drawingml/2006/main">
            <a:graphicData uri="http://schemas.openxmlformats.org/drawingml/2006/picture">
              <pic:pic xmlns:pic="http://schemas.openxmlformats.org/drawingml/2006/picture">
                <pic:nvPicPr>
                  <pic:cNvPr id="0" name="image2.png" descr="Explorers Education Programme Logo"/>
                  <pic:cNvPicPr preferRelativeResize="0"/>
                </pic:nvPicPr>
                <pic:blipFill>
                  <a:blip r:embed="rId1"/>
                  <a:srcRect r="18527"/>
                  <a:stretch>
                    <a:fillRect/>
                  </a:stretch>
                </pic:blipFill>
                <pic:spPr>
                  <a:xfrm>
                    <a:off x="0" y="0"/>
                    <a:ext cx="652463" cy="643525"/>
                  </a:xfrm>
                  <a:prstGeom prst="rect">
                    <a:avLst/>
                  </a:prstGeom>
                  <a:ln/>
                </pic:spPr>
              </pic:pic>
            </a:graphicData>
          </a:graphic>
        </wp:anchor>
      </w:drawing>
    </w:r>
    <w:r w:rsidR="00D5464D">
      <w:rPr>
        <w:rFonts w:ascii="Arial" w:eastAsia="Arial" w:hAnsi="Arial" w:cs="Arial"/>
        <w:b/>
        <w:sz w:val="24"/>
        <w:szCs w:val="24"/>
      </w:rPr>
      <w:t>Explorers Education Programme™</w:t>
    </w:r>
    <w:r w:rsidR="00D5464D">
      <w:rPr>
        <w:rFonts w:ascii="Arial" w:eastAsia="Arial" w:hAnsi="Arial" w:cs="Arial"/>
        <w:sz w:val="28"/>
        <w:szCs w:val="28"/>
      </w:rPr>
      <w:t xml:space="preserve"> </w:t>
    </w:r>
    <w:r w:rsidR="00D5464D">
      <w:rPr>
        <w:rFonts w:ascii="Arial" w:eastAsia="Arial" w:hAnsi="Arial" w:cs="Arial"/>
        <w:sz w:val="28"/>
        <w:szCs w:val="28"/>
      </w:rPr>
      <w:tab/>
      <w:t xml:space="preserve">        </w:t>
    </w:r>
    <w:r w:rsidR="00D5464D">
      <w:rPr>
        <w:sz w:val="28"/>
        <w:szCs w:val="28"/>
      </w:rPr>
      <w:t xml:space="preserve">                          </w:t>
    </w:r>
    <w:r>
      <w:rPr>
        <w:sz w:val="28"/>
        <w:szCs w:val="28"/>
      </w:rPr>
      <w:br/>
    </w:r>
    <w:r w:rsidR="00D5464D">
      <w:rPr>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61" w:rsidRDefault="007E5761">
    <w:pPr>
      <w:tabs>
        <w:tab w:val="center" w:pos="4153"/>
        <w:tab w:val="right" w:pos="8306"/>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4140"/>
    <w:multiLevelType w:val="multilevel"/>
    <w:tmpl w:val="ED5C6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E6452C"/>
    <w:multiLevelType w:val="multilevel"/>
    <w:tmpl w:val="CC906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E0A73"/>
    <w:multiLevelType w:val="hybridMultilevel"/>
    <w:tmpl w:val="1D62BF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7EE3231C"/>
    <w:multiLevelType w:val="hybridMultilevel"/>
    <w:tmpl w:val="300A6A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7E5761"/>
    <w:rsid w:val="00106377"/>
    <w:rsid w:val="001E2873"/>
    <w:rsid w:val="00774328"/>
    <w:rsid w:val="007E5761"/>
    <w:rsid w:val="009B505C"/>
    <w:rsid w:val="00B0167A"/>
    <w:rsid w:val="00D5464D"/>
    <w:rsid w:val="00E55CDC"/>
    <w:rsid w:val="00EC73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90616"/>
  <w15:docId w15:val="{BC9BE0BA-59B2-45F5-BF5B-2A58EA7F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GB" w:eastAsia="en-I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C73D5"/>
    <w:rPr>
      <w:color w:val="0000FF" w:themeColor="hyperlink"/>
      <w:u w:val="single"/>
    </w:rPr>
  </w:style>
  <w:style w:type="paragraph" w:styleId="ListParagraph">
    <w:name w:val="List Paragraph"/>
    <w:basedOn w:val="Normal"/>
    <w:uiPriority w:val="34"/>
    <w:qFormat/>
    <w:rsid w:val="00EC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g0O-KmFwKH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 Ops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Cushla DromgoolRegan</cp:lastModifiedBy>
  <cp:revision>8</cp:revision>
  <dcterms:created xsi:type="dcterms:W3CDTF">2017-12-27T15:33:00Z</dcterms:created>
  <dcterms:modified xsi:type="dcterms:W3CDTF">2018-08-17T18:00:00Z</dcterms:modified>
</cp:coreProperties>
</file>